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Chars="2500"/>
        <w:jc w:val="both"/>
        <w:rPr>
          <w:rFonts w:hint="default" w:ascii="Times New Roman Regular" w:hAnsi="Times New Roman Regular" w:cs="Times New Roman Regular"/>
          <w:i/>
          <w:iCs/>
          <w:sz w:val="24"/>
          <w:szCs w:val="24"/>
        </w:rPr>
      </w:pPr>
    </w:p>
    <w:p>
      <w:pPr>
        <w:ind w:leftChars="2600"/>
        <w:jc w:val="both"/>
        <w:rPr>
          <w:rFonts w:hint="default" w:ascii="Times New Roman Regular" w:hAnsi="Times New Roman Regular" w:cs="Times New Roman Regular"/>
          <w:i/>
          <w:iCs/>
          <w:sz w:val="24"/>
          <w:szCs w:val="24"/>
        </w:rPr>
      </w:pPr>
      <w:r>
        <w:rPr>
          <w:rFonts w:hint="default" w:ascii="Times New Roman Regular" w:hAnsi="Times New Roman Regular" w:cs="Times New Roman Regular"/>
          <w:i/>
          <w:iCs/>
          <w:sz w:val="24"/>
          <w:szCs w:val="24"/>
        </w:rPr>
        <w:t xml:space="preserve">Załącznik nr 2 do ogłoszenia </w:t>
      </w:r>
    </w:p>
    <w:p>
      <w:pPr>
        <w:ind w:leftChars="2500"/>
        <w:jc w:val="both"/>
        <w:rPr>
          <w:rFonts w:hint="default" w:ascii="Times New Roman Regular" w:hAnsi="Times New Roman Regular" w:cs="Times New Roman Regular"/>
          <w:i/>
          <w:iCs/>
          <w:sz w:val="24"/>
          <w:szCs w:val="24"/>
        </w:rPr>
      </w:pPr>
    </w:p>
    <w:p>
      <w:pPr>
        <w:jc w:val="both"/>
        <w:rPr>
          <w:rFonts w:hint="default" w:ascii="Times New Roman Regular" w:hAnsi="Times New Roman Regular" w:cs="Times New Roman Regular"/>
          <w:i/>
          <w:iCs/>
          <w:sz w:val="24"/>
          <w:szCs w:val="24"/>
        </w:rPr>
      </w:pPr>
    </w:p>
    <w:p>
      <w:pPr>
        <w:pStyle w:val="10"/>
        <w:spacing w:line="36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UMOWA SPRZEDAŻY</w:t>
      </w:r>
    </w:p>
    <w:p>
      <w:pPr>
        <w:spacing w:line="360" w:lineRule="auto"/>
        <w:jc w:val="both"/>
        <w:rPr>
          <w:rFonts w:hint="default" w:ascii="Times New Roman Regular" w:hAnsi="Times New Roman Regular" w:cs="Times New Roman Regular"/>
          <w:sz w:val="24"/>
          <w:szCs w:val="24"/>
        </w:rPr>
      </w:pPr>
    </w:p>
    <w:p>
      <w:p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zawarta w dniu  .......................... w Lublinie, pomiędzy:</w:t>
      </w:r>
    </w:p>
    <w:p>
      <w:pPr>
        <w:spacing w:line="360" w:lineRule="auto"/>
        <w:jc w:val="both"/>
        <w:rPr>
          <w:rFonts w:hint="default" w:ascii="Times New Roman Regular" w:hAnsi="Times New Roman Regular" w:cs="Times New Roman Regular"/>
          <w:sz w:val="24"/>
          <w:szCs w:val="24"/>
        </w:rPr>
      </w:pPr>
    </w:p>
    <w:p>
      <w:p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1 Wojskowym Szpitalem Klinicznym z Polikliniką Samodzielnym Publicznym Zakładem Opieki Zdrowotnej</w:t>
      </w:r>
      <w:r>
        <w:rPr>
          <w:rFonts w:hint="default" w:ascii="Times New Roman Regular" w:hAnsi="Times New Roman Regular" w:cs="Times New Roman Regular"/>
          <w:b/>
          <w:sz w:val="24"/>
          <w:szCs w:val="24"/>
        </w:rPr>
        <w:t xml:space="preserve"> w Lublinie</w:t>
      </w:r>
      <w:r>
        <w:rPr>
          <w:rFonts w:hint="default" w:ascii="Times New Roman Regular" w:hAnsi="Times New Roman Regular" w:cs="Times New Roman Regular"/>
          <w:sz w:val="24"/>
          <w:szCs w:val="24"/>
        </w:rPr>
        <w:t>, Al. Racławickie 23, 20-049 Lublin, NIP 712 241 08 20, REGON 431022232, wpisanym do rejestru stowarzyszeń, innych organizacji społecznych i zawodowych, fundacji oraz samodzielnych publicznych zakładów opieki zdrowotnej prowadzonego przez Sąd Rejonowy Lublin – Wschód w Lublinie z siedzibą w Świdniku VI Wydział Gospodarczy KRS pod numerem 0000026235, zwanym dalej „</w:t>
      </w:r>
      <w:r>
        <w:rPr>
          <w:rFonts w:hint="default" w:ascii="Times New Roman Regular" w:hAnsi="Times New Roman Regular" w:cs="Times New Roman Regular"/>
          <w:b/>
          <w:bCs/>
          <w:sz w:val="24"/>
          <w:szCs w:val="24"/>
        </w:rPr>
        <w:t>Sprzedającym</w:t>
      </w:r>
      <w:r>
        <w:rPr>
          <w:rFonts w:hint="default" w:ascii="Times New Roman Regular" w:hAnsi="Times New Roman Regular" w:cs="Times New Roman Regular"/>
          <w:sz w:val="24"/>
          <w:szCs w:val="24"/>
        </w:rPr>
        <w:t>”, reprezentowanym przez:</w:t>
      </w:r>
    </w:p>
    <w:p>
      <w:p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w:t>
      </w:r>
    </w:p>
    <w:p>
      <w:p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pacing w:val="-20"/>
          <w:sz w:val="24"/>
          <w:szCs w:val="24"/>
        </w:rPr>
        <w:t>a</w:t>
      </w:r>
      <w:r>
        <w:rPr>
          <w:rFonts w:hint="default" w:ascii="Times New Roman Regular" w:hAnsi="Times New Roman Regular" w:cs="Times New Roman Regular"/>
          <w:color w:val="000000"/>
          <w:spacing w:val="-20"/>
          <w:sz w:val="24"/>
          <w:szCs w:val="24"/>
        </w:rPr>
        <w:tab/>
      </w:r>
    </w:p>
    <w:p>
      <w:p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 xml:space="preserve"> ..................................... z siedzibą ........................ , </w:t>
      </w:r>
    </w:p>
    <w:p>
      <w:pPr>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Cs/>
          <w:sz w:val="24"/>
          <w:szCs w:val="24"/>
        </w:rPr>
        <w:t>reprezentowaną (-ym) przez:</w:t>
      </w:r>
    </w:p>
    <w:p>
      <w:pPr>
        <w:pStyle w:val="11"/>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bCs/>
          <w:sz w:val="24"/>
          <w:szCs w:val="24"/>
        </w:rPr>
        <w:t>………………………………………………………….</w:t>
      </w:r>
    </w:p>
    <w:p>
      <w:pPr>
        <w:pStyle w:val="11"/>
        <w:spacing w:line="360" w:lineRule="auto"/>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zwaną (-ym) dalej „</w:t>
      </w:r>
      <w:r>
        <w:rPr>
          <w:rFonts w:hint="default" w:ascii="Times New Roman Regular" w:hAnsi="Times New Roman Regular" w:cs="Times New Roman Regular"/>
          <w:b/>
          <w:sz w:val="24"/>
          <w:szCs w:val="24"/>
        </w:rPr>
        <w:t>Kupującym”</w:t>
      </w:r>
    </w:p>
    <w:p>
      <w:pPr>
        <w:spacing w:line="360" w:lineRule="auto"/>
        <w:jc w:val="both"/>
        <w:rPr>
          <w:rFonts w:hint="default" w:ascii="Times New Roman Regular" w:hAnsi="Times New Roman Regular" w:cs="Times New Roman Regular"/>
          <w:sz w:val="24"/>
          <w:szCs w:val="24"/>
        </w:rPr>
      </w:pPr>
    </w:p>
    <w:p>
      <w:pPr>
        <w:spacing w:line="360" w:lineRule="auto"/>
        <w:ind w:firstLine="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Umowa niniejsza zostaje zawarta na podstawie przeprowadzonego przetargu publicznego na zbycie zbędnego składnika rzeczowego majątku ruchomego 1. Wojskowego Szpitala Klinicznego z Polikliniką SP ZOZ w Lublinie</w:t>
      </w:r>
    </w:p>
    <w:p>
      <w:pPr>
        <w:spacing w:line="360" w:lineRule="auto"/>
        <w:jc w:val="both"/>
        <w:rPr>
          <w:rFonts w:hint="default" w:ascii="Times New Roman Regular" w:hAnsi="Times New Roman Regular" w:cs="Times New Roman Regular"/>
          <w:b/>
          <w:bCs/>
          <w:sz w:val="24"/>
          <w:szCs w:val="24"/>
        </w:rPr>
      </w:pP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1</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Sprzedający sprzedaje, a Kupujący kupuje Tomograf komputerowy Lightspeed Pro, producent: GE Medical System, rok produkcji 2006, numer fabryczny: 10319004YM4 (dalej jako: Urządzenie).</w:t>
      </w:r>
    </w:p>
    <w:p>
      <w:pPr>
        <w:spacing w:after="0" w:line="240" w:lineRule="auto"/>
        <w:jc w:val="both"/>
        <w:rPr>
          <w:rFonts w:hint="default" w:ascii="Times New Roman Regular" w:hAnsi="Times New Roman Regular" w:eastAsia="Times New Roman" w:cs="Times New Roman Regular"/>
          <w:b/>
          <w:sz w:val="24"/>
          <w:szCs w:val="24"/>
          <w:lang w:eastAsia="pl-PL"/>
        </w:rPr>
      </w:pP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2</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Urządzenie, o którym mowa w § 1 stanowi własność Sprzedającego, jest wolne od wad prawnych, nie jest obciążone prawami na rzecz osób trzecich, nie stanowi przedmiotu zabezpieczenia oraz nie toczą się żadne postępowania, którego przedmiotem jest to Urządzenie.</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3</w:t>
      </w:r>
    </w:p>
    <w:p>
      <w:pPr>
        <w:spacing w:after="0" w:line="240" w:lineRule="auto"/>
        <w:rPr>
          <w:rFonts w:hint="default" w:ascii="Times New Roman Regular" w:hAnsi="Times New Roman Regular" w:eastAsia="Times New Roman" w:cs="Times New Roman Regular"/>
          <w:sz w:val="24"/>
          <w:szCs w:val="24"/>
          <w:lang w:eastAsia="pl-PL"/>
        </w:rPr>
      </w:pPr>
    </w:p>
    <w:p>
      <w:pPr>
        <w:numPr>
          <w:ilvl w:val="0"/>
          <w:numId w:val="1"/>
        </w:numPr>
        <w:tabs>
          <w:tab w:val="left" w:pos="284"/>
        </w:tabs>
        <w:spacing w:after="0" w:line="360" w:lineRule="auto"/>
        <w:ind w:left="0" w:firstLine="0"/>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Kupujący tytułem ceny za Urządzenie zapłaci Sprzedającemu kwotę ..................................zł brutto (słownie:.................................................................................. zł).</w:t>
      </w:r>
    </w:p>
    <w:p>
      <w:pPr>
        <w:numPr>
          <w:ilvl w:val="0"/>
          <w:numId w:val="0"/>
        </w:num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2. Kwota określona w § 3 ust. 1 będzie płatna przelewem na rachunek bankowy Sprzedającego, wskazany przez Sprzedającego na fakturze.</w:t>
      </w: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3. Kupujący jest zobowiązany zapłacić cenę w terminie nie dłuższym niż 7 dni od dnia zawarcia niniejszej umowy lub udzielenia mu przybicia w przypadku sprzedaży w trybie aukcji.</w:t>
      </w: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3. Za dzień zapłaty uważa się dzień wpływu środków na konto Sprzedającego.</w:t>
      </w:r>
    </w:p>
    <w:p>
      <w:pPr>
        <w:spacing w:after="0" w:line="360" w:lineRule="auto"/>
        <w:jc w:val="both"/>
        <w:rPr>
          <w:rFonts w:hint="default" w:ascii="Times New Roman Regular" w:hAnsi="Times New Roman Regular" w:eastAsia="Times New Roman" w:cs="Times New Roman Regular"/>
          <w:sz w:val="24"/>
          <w:szCs w:val="24"/>
          <w:lang w:eastAsia="pl-PL"/>
        </w:rPr>
      </w:pPr>
    </w:p>
    <w:p>
      <w:pPr>
        <w:spacing w:after="0" w:line="240" w:lineRule="auto"/>
        <w:rPr>
          <w:rFonts w:hint="default" w:ascii="Times New Roman Regular" w:hAnsi="Times New Roman Regular" w:eastAsia="Times New Roman" w:cs="Times New Roman Regular"/>
          <w:sz w:val="24"/>
          <w:szCs w:val="24"/>
          <w:lang w:eastAsia="pl-PL"/>
        </w:rPr>
      </w:pP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4</w:t>
      </w:r>
    </w:p>
    <w:p>
      <w:pPr>
        <w:spacing w:after="0" w:line="240" w:lineRule="auto"/>
        <w:rPr>
          <w:rFonts w:hint="default" w:ascii="Times New Roman Regular" w:hAnsi="Times New Roman Regular" w:eastAsia="Times New Roman" w:cs="Times New Roman Regular"/>
          <w:sz w:val="24"/>
          <w:szCs w:val="24"/>
          <w:lang w:eastAsia="pl-PL"/>
        </w:rPr>
      </w:pPr>
    </w:p>
    <w:p>
      <w:pPr>
        <w:numPr>
          <w:ilvl w:val="0"/>
          <w:numId w:val="2"/>
        </w:numPr>
        <w:tabs>
          <w:tab w:val="left" w:pos="284"/>
        </w:tabs>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Wydanie przedmiotu sprzedaży nastąpi niezwłocznie podpisaniu niniejszej umowy i po uiszczeniu przez Kupującego ceny, o której mowa w § 3 ust. 1, w siedzibie Sprzedającego.</w:t>
      </w: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2. Sprzedający wyda Kupującemu wszystkie posiadane dokumenty dotyczące Urządzenia.</w:t>
      </w:r>
    </w:p>
    <w:p>
      <w:pPr>
        <w:tabs>
          <w:tab w:val="left" w:pos="284"/>
        </w:tabs>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3. Kupujący wraz z podpisaniem umowy kwituje odbiór Urządzenia, będącego przedmiotem sprzedaży.</w:t>
      </w:r>
    </w:p>
    <w:p>
      <w:pPr>
        <w:tabs>
          <w:tab w:val="left" w:pos="284"/>
        </w:tabs>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4. Wszelkie koszty demontażu i odbioru Urządzenia ponosi Kupujący.</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5</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Kupujący oświadcza, że jest mu znany stan techniczny Urządzenia i oświadcza ponadto, iż z tego tytułu nie będzie rościł żadnych pretensji do Sprzedającego.</w:t>
      </w:r>
    </w:p>
    <w:p>
      <w:pPr>
        <w:spacing w:after="0" w:line="240" w:lineRule="auto"/>
        <w:jc w:val="center"/>
        <w:rPr>
          <w:rFonts w:hint="default" w:ascii="Times New Roman Regular" w:hAnsi="Times New Roman Regular" w:eastAsia="Times New Roman" w:cs="Times New Roman Regular"/>
          <w:sz w:val="24"/>
          <w:szCs w:val="24"/>
          <w:lang w:eastAsia="pl-PL"/>
        </w:rPr>
      </w:pPr>
    </w:p>
    <w:p>
      <w:pPr>
        <w:spacing w:after="0" w:line="240" w:lineRule="auto"/>
        <w:jc w:val="center"/>
        <w:rPr>
          <w:rFonts w:hint="default" w:ascii="Times New Roman Regular" w:hAnsi="Times New Roman Regular" w:eastAsia="Times New Roman" w:cs="Times New Roman Regular"/>
          <w:b/>
          <w:sz w:val="24"/>
          <w:szCs w:val="24"/>
          <w:lang w:eastAsia="pl-PL"/>
        </w:rPr>
      </w:pP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6</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Wszelkie koszty związane z realizacją postanowień niniejszej umowy obciążają Kupującego.</w:t>
      </w:r>
    </w:p>
    <w:p>
      <w:pPr>
        <w:spacing w:after="0" w:line="240" w:lineRule="auto"/>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ab/>
      </w:r>
      <w:r>
        <w:rPr>
          <w:rFonts w:hint="default" w:ascii="Times New Roman Regular" w:hAnsi="Times New Roman Regular" w:eastAsia="Times New Roman" w:cs="Times New Roman Regular"/>
          <w:sz w:val="24"/>
          <w:szCs w:val="24"/>
          <w:lang w:eastAsia="pl-PL"/>
        </w:rPr>
        <w:tab/>
      </w:r>
      <w:r>
        <w:rPr>
          <w:rFonts w:hint="default" w:ascii="Times New Roman Regular" w:hAnsi="Times New Roman Regular" w:eastAsia="Times New Roman" w:cs="Times New Roman Regular"/>
          <w:sz w:val="24"/>
          <w:szCs w:val="24"/>
          <w:lang w:eastAsia="pl-PL"/>
        </w:rPr>
        <w:tab/>
      </w:r>
      <w:r>
        <w:rPr>
          <w:rFonts w:hint="default" w:ascii="Times New Roman Regular" w:hAnsi="Times New Roman Regular" w:eastAsia="Times New Roman" w:cs="Times New Roman Regular"/>
          <w:sz w:val="24"/>
          <w:szCs w:val="24"/>
          <w:lang w:eastAsia="pl-PL"/>
        </w:rPr>
        <w:tab/>
      </w:r>
      <w:r>
        <w:rPr>
          <w:rFonts w:hint="default" w:ascii="Times New Roman Regular" w:hAnsi="Times New Roman Regular" w:eastAsia="Times New Roman" w:cs="Times New Roman Regular"/>
          <w:sz w:val="24"/>
          <w:szCs w:val="24"/>
          <w:lang w:eastAsia="pl-PL"/>
        </w:rPr>
        <w:tab/>
      </w: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7</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Wszelkie zmiany niniejszej umowy wymagają formy pisemnej, pod rygorem nieważności.</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8</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W sprawach nie uregulowanych niniejszą umową zastosowanie mają obowiązujące w tym zakresie przepisy kodeksu cywilnego.</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240" w:lineRule="auto"/>
        <w:jc w:val="center"/>
        <w:rPr>
          <w:rFonts w:hint="default" w:ascii="Times New Roman Regular" w:hAnsi="Times New Roman Regular" w:eastAsia="Times New Roman" w:cs="Times New Roman Regular"/>
          <w:b/>
          <w:sz w:val="24"/>
          <w:szCs w:val="24"/>
          <w:lang w:eastAsia="pl-PL"/>
        </w:rPr>
      </w:pPr>
      <w:r>
        <w:rPr>
          <w:rFonts w:hint="default" w:ascii="Times New Roman Regular" w:hAnsi="Times New Roman Regular" w:eastAsia="Times New Roman" w:cs="Times New Roman Regular"/>
          <w:b/>
          <w:sz w:val="24"/>
          <w:szCs w:val="24"/>
          <w:lang w:eastAsia="pl-PL"/>
        </w:rPr>
        <w:t>§ 9</w:t>
      </w:r>
    </w:p>
    <w:p>
      <w:pPr>
        <w:spacing w:after="0" w:line="240" w:lineRule="auto"/>
        <w:rPr>
          <w:rFonts w:hint="default" w:ascii="Times New Roman Regular" w:hAnsi="Times New Roman Regular" w:eastAsia="Times New Roman" w:cs="Times New Roman Regular"/>
          <w:sz w:val="24"/>
          <w:szCs w:val="24"/>
          <w:lang w:eastAsia="pl-PL"/>
        </w:rPr>
      </w:pPr>
    </w:p>
    <w:p>
      <w:pPr>
        <w:numPr>
          <w:ilvl w:val="0"/>
          <w:numId w:val="3"/>
        </w:num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 xml:space="preserve"> Umowę sporządzono w dwóch jednobrzmiących egzemplarzach, z których jeden egzemplarz otrzymuje Sprzedający , a jeden Kupujący.</w:t>
      </w:r>
    </w:p>
    <w:p>
      <w:pPr>
        <w:spacing w:after="0" w:line="360" w:lineRule="auto"/>
        <w:jc w:val="both"/>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2. Wraz z niniejszą umową wydano Kupującemu:</w:t>
      </w:r>
    </w:p>
    <w:p>
      <w:pPr>
        <w:spacing w:after="0" w:line="240" w:lineRule="auto"/>
        <w:rPr>
          <w:rFonts w:hint="default" w:ascii="Times New Roman Regular" w:hAnsi="Times New Roman Regular" w:eastAsia="Times New Roman" w:cs="Times New Roman Regular"/>
          <w:sz w:val="24"/>
          <w:szCs w:val="24"/>
          <w:lang w:eastAsia="pl-PL"/>
        </w:rPr>
      </w:pPr>
    </w:p>
    <w:p>
      <w:pPr>
        <w:spacing w:after="0" w:line="360" w:lineRule="auto"/>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w:t>
      </w:r>
    </w:p>
    <w:p>
      <w:pPr>
        <w:spacing w:after="0" w:line="360" w:lineRule="auto"/>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w:t>
      </w:r>
    </w:p>
    <w:p>
      <w:pPr>
        <w:spacing w:after="0" w:line="360" w:lineRule="auto"/>
        <w:rPr>
          <w:rFonts w:hint="default" w:ascii="Times New Roman Regular" w:hAnsi="Times New Roman Regular" w:eastAsia="Times New Roman" w:cs="Times New Roman Regular"/>
          <w:sz w:val="24"/>
          <w:szCs w:val="24"/>
          <w:lang w:eastAsia="pl-PL"/>
        </w:rPr>
      </w:pPr>
      <w:r>
        <w:rPr>
          <w:rFonts w:hint="default" w:ascii="Times New Roman Regular" w:hAnsi="Times New Roman Regular" w:eastAsia="Times New Roman" w:cs="Times New Roman Regular"/>
          <w:sz w:val="24"/>
          <w:szCs w:val="24"/>
          <w:lang w:eastAsia="pl-PL"/>
        </w:rPr>
        <w:t>-................................................</w:t>
      </w:r>
    </w:p>
    <w:p>
      <w:pPr>
        <w:spacing w:after="0" w:line="240" w:lineRule="auto"/>
        <w:rPr>
          <w:rFonts w:hint="default" w:ascii="Times New Roman Regular" w:hAnsi="Times New Roman Regular" w:cs="Times New Roman Regular"/>
          <w:b/>
          <w:bCs/>
          <w:sz w:val="24"/>
          <w:szCs w:val="24"/>
        </w:rPr>
      </w:pPr>
    </w:p>
    <w:p>
      <w:pPr>
        <w:spacing w:line="360" w:lineRule="auto"/>
        <w:rPr>
          <w:rFonts w:hint="default" w:ascii="Times New Roman Regular" w:hAnsi="Times New Roman Regular" w:cs="Times New Roman Regular"/>
          <w:sz w:val="24"/>
          <w:szCs w:val="24"/>
        </w:rPr>
      </w:pPr>
      <w:r>
        <w:rPr>
          <w:rFonts w:hint="default" w:ascii="Times New Roman Regular" w:hAnsi="Times New Roman Regular" w:cs="Times New Roman Regular"/>
          <w:b/>
          <w:bCs/>
          <w:sz w:val="24"/>
          <w:szCs w:val="24"/>
        </w:rPr>
        <w:t>KUPUJĄCY</w:t>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 xml:space="preserve"> </w:t>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r>
        <w:rPr>
          <w:rFonts w:hint="default" w:ascii="Times New Roman Regular" w:hAnsi="Times New Roman Regular" w:cs="Times New Roman Regular"/>
          <w:b/>
          <w:bCs/>
          <w:sz w:val="24"/>
          <w:szCs w:val="24"/>
        </w:rPr>
        <w:tab/>
      </w:r>
      <w:bookmarkStart w:id="0" w:name="_GoBack"/>
      <w:bookmarkEnd w:id="0"/>
      <w:r>
        <w:rPr>
          <w:rFonts w:hint="default" w:ascii="Times New Roman Regular" w:hAnsi="Times New Roman Regular" w:cs="Times New Roman Regular"/>
          <w:b/>
          <w:bCs/>
          <w:sz w:val="24"/>
          <w:szCs w:val="24"/>
        </w:rPr>
        <w:t>SPRZEDAJĄCY</w:t>
      </w:r>
    </w:p>
    <w:p>
      <w:pPr>
        <w:rPr>
          <w:sz w:val="16"/>
          <w:szCs w:val="16"/>
        </w:rPr>
      </w:pPr>
    </w:p>
    <w:p>
      <w:pPr>
        <w:rPr>
          <w:sz w:val="16"/>
          <w:szCs w:val="16"/>
        </w:rPr>
      </w:pPr>
    </w:p>
    <w:p>
      <w:pPr>
        <w:jc w:val="right"/>
        <w:rPr>
          <w:sz w:val="16"/>
          <w:szCs w:val="16"/>
        </w:rPr>
      </w:pPr>
    </w:p>
    <w:p>
      <w:pPr>
        <w:jc w:val="right"/>
        <w:rPr>
          <w:sz w:val="16"/>
          <w:szCs w:val="16"/>
        </w:rPr>
      </w:pPr>
    </w:p>
    <w:p>
      <w:pPr>
        <w:jc w:val="both"/>
        <w:rPr>
          <w:rFonts w:hint="default" w:ascii="Times New Roman Italic" w:hAnsi="Times New Roman Italic" w:cs="Times New Roman Italic"/>
          <w:i/>
          <w:iCs/>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SimSun">
    <w:altName w:val="宋体-简"/>
    <w:panose1 w:val="02010600030101010101"/>
    <w:charset w:val="00"/>
    <w:family w:val="auto"/>
    <w:pitch w:val="default"/>
    <w:sig w:usb0="00000000" w:usb1="00000000" w:usb2="00000016" w:usb3="00000000" w:csb0="00040001" w:csb1="00000000"/>
  </w:font>
  <w:font w:name="Liberation Sans">
    <w:altName w:val="苹方-简"/>
    <w:panose1 w:val="00000000000000000000"/>
    <w:charset w:val="00"/>
    <w:family w:val="modern"/>
    <w:pitch w:val="default"/>
    <w:sig w:usb0="00000000" w:usb1="00000000" w:usb2="00000000" w:usb3="00000000" w:csb0="00000003" w:csb1="00000000"/>
  </w:font>
  <w:font w:name="Microsoft YaHei">
    <w:altName w:val="汉仪旗黑"/>
    <w:panose1 w:val="020B0503020204020204"/>
    <w:charset w:val="00"/>
    <w:family w:val="swiss"/>
    <w:pitch w:val="default"/>
    <w:sig w:usb0="00000000" w:usb1="00000000" w:usb2="00000016" w:usb3="00000000" w:csb0="0004001F" w:csb1="00000000"/>
  </w:font>
  <w:font w:name="Lucida Sans">
    <w:altName w:val="苹方-简"/>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AFF" w:usb1="C000605B" w:usb2="00000029" w:usb3="00000000" w:csb0="200101FF" w:csb1="20280000"/>
  </w:font>
  <w:font w:name="MS Mincho">
    <w:altName w:val="Hiragino Mincho ProN"/>
    <w:panose1 w:val="02020609040205080304"/>
    <w:charset w:val="00"/>
    <w:family w:val="modern"/>
    <w:pitch w:val="default"/>
    <w:sig w:usb0="00000000" w:usb1="00000000" w:usb2="00000012" w:usb3="00000000" w:csb0="0002009F" w:csb1="00000000"/>
  </w:font>
  <w:font w:name="Segoe UI">
    <w:altName w:val="苹方-简"/>
    <w:panose1 w:val="020B0502040204020203"/>
    <w:charset w:val="00"/>
    <w:family w:val="swiss"/>
    <w:pitch w:val="default"/>
    <w:sig w:usb0="00000000" w:usb1="00000000" w:usb2="00000029" w:usb3="00000000" w:csb0="000001DF" w:csb1="00000000"/>
  </w:font>
  <w:font w:name="Thorndale">
    <w:altName w:val="苹方-简"/>
    <w:panose1 w:val="00000000000000000000"/>
    <w:charset w:val="00"/>
    <w:family w:val="roman"/>
    <w:pitch w:val="default"/>
    <w:sig w:usb0="00000000" w:usb1="00000000" w:usb2="00000000" w:usb3="00000000" w:csb0="00040001" w:csb1="00000000"/>
  </w:font>
  <w:font w:name="Lucida Sans Unicode">
    <w:altName w:val="苹方-简"/>
    <w:panose1 w:val="020B0602030504020204"/>
    <w:charset w:val="00"/>
    <w:family w:val="swiss"/>
    <w:pitch w:val="default"/>
    <w:sig w:usb0="00000000" w:usb1="00000000" w:usb2="00000000" w:usb3="00000000" w:csb0="000000BF" w:csb1="00000000"/>
  </w:font>
  <w:font w:name="Sendnya">
    <w:altName w:val="苹方-简"/>
    <w:panose1 w:val="00000400000000000000"/>
    <w:charset w:val="00"/>
    <w:family w:val="roman"/>
    <w:pitch w:val="default"/>
    <w:sig w:usb0="00000000" w:usb1="00000000" w:usb2="00000000" w:usb3="00000000" w:csb0="00040001" w:csb1="00000000"/>
  </w:font>
  <w:font w:name="Franklin Gothic Medium">
    <w:altName w:val="苹方-简"/>
    <w:panose1 w:val="020B0603020102020204"/>
    <w:charset w:val="00"/>
    <w:family w:val="swiss"/>
    <w:pitch w:val="default"/>
    <w:sig w:usb0="00000000" w:usb1="00000000" w:usb2="00000000" w:usb3="00000000" w:csb0="0000009F" w:csb1="00000000"/>
  </w:font>
  <w:font w:name="Garamond">
    <w:altName w:val="苹方-简"/>
    <w:panose1 w:val="02020404030301010803"/>
    <w:charset w:val="00"/>
    <w:family w:val="roman"/>
    <w:pitch w:val="default"/>
    <w:sig w:usb0="00000000" w:usb1="00000000" w:usb2="00000000" w:usb3="00000000" w:csb0="0000009F"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Hiragino Mincho ProN">
    <w:panose1 w:val="02020300000000000000"/>
    <w:charset w:val="80"/>
    <w:family w:val="auto"/>
    <w:pitch w:val="default"/>
    <w:sig w:usb0="E00002FF" w:usb1="7AE7FFFF" w:usb2="00000012" w:usb3="00000000" w:csb0="0002000D" w:csb1="00000000"/>
  </w:font>
  <w:font w:name="Calibri">
    <w:altName w:val="Helvetica Neue"/>
    <w:panose1 w:val="020F0502020204030204"/>
    <w:charset w:val="86"/>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s0lY7tAAAAAFAQAADwAAAAAAAAAB&#10;ACAAAAA4AAAAZHJzL2Rvd25yZXYueG1sUEsBAhQAFAAAAAgAh07iQNoZnRUCAgAAEgQAAA4AAAAA&#10;AAAAAQAgAAAANQEAAGRycy9lMm9Eb2MueG1sUEsFBgAAAAAGAAYAWQEAAKk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53F7"/>
    <w:multiLevelType w:val="multilevel"/>
    <w:tmpl w:val="26A953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2D97B47"/>
    <w:multiLevelType w:val="singleLevel"/>
    <w:tmpl w:val="62D97B47"/>
    <w:lvl w:ilvl="0" w:tentative="0">
      <w:start w:val="1"/>
      <w:numFmt w:val="decimal"/>
      <w:suff w:val="space"/>
      <w:lvlText w:val="%1."/>
      <w:lvlJc w:val="left"/>
    </w:lvl>
  </w:abstractNum>
  <w:abstractNum w:abstractNumId="2">
    <w:nsid w:val="62D97BFE"/>
    <w:multiLevelType w:val="singleLevel"/>
    <w:tmpl w:val="62D97BF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5279B"/>
    <w:rsid w:val="1EFF73CB"/>
    <w:rsid w:val="2BD3350A"/>
    <w:rsid w:val="3AFFCA7E"/>
    <w:rsid w:val="46AD3E6B"/>
    <w:rsid w:val="54C7E043"/>
    <w:rsid w:val="5DB5279B"/>
    <w:rsid w:val="5DDD68A9"/>
    <w:rsid w:val="5FFF8502"/>
    <w:rsid w:val="67CF5855"/>
    <w:rsid w:val="6B9F03EB"/>
    <w:rsid w:val="6BF3B0C7"/>
    <w:rsid w:val="6F2B974C"/>
    <w:rsid w:val="6F97EEB0"/>
    <w:rsid w:val="73DC57BC"/>
    <w:rsid w:val="777F5E79"/>
    <w:rsid w:val="78F3325F"/>
    <w:rsid w:val="7BCB27BA"/>
    <w:rsid w:val="7BF1911D"/>
    <w:rsid w:val="7DDF4488"/>
    <w:rsid w:val="7F560304"/>
    <w:rsid w:val="7F7FF6E1"/>
    <w:rsid w:val="7FBBA6A8"/>
    <w:rsid w:val="7FFE70E7"/>
    <w:rsid w:val="9679EF60"/>
    <w:rsid w:val="967F46A7"/>
    <w:rsid w:val="96EF70C5"/>
    <w:rsid w:val="97BE3517"/>
    <w:rsid w:val="AE9B3967"/>
    <w:rsid w:val="B7FB4A4B"/>
    <w:rsid w:val="BDC4E46C"/>
    <w:rsid w:val="BF4B767F"/>
    <w:rsid w:val="BFFF5272"/>
    <w:rsid w:val="CDBC02CC"/>
    <w:rsid w:val="D7FF816F"/>
    <w:rsid w:val="DBBFEFCA"/>
    <w:rsid w:val="EC7FA9A1"/>
    <w:rsid w:val="EF7F45E0"/>
    <w:rsid w:val="F7F3C784"/>
    <w:rsid w:val="F7F72B65"/>
    <w:rsid w:val="F9FB96C5"/>
    <w:rsid w:val="FABFED0C"/>
    <w:rsid w:val="FBF93E0D"/>
    <w:rsid w:val="FBFD36DC"/>
    <w:rsid w:val="FBFF122E"/>
    <w:rsid w:val="FDFF41DF"/>
    <w:rsid w:val="FFFBB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both"/>
    </w:pPr>
  </w:style>
  <w:style w:type="paragraph" w:styleId="3">
    <w:name w:val="footer"/>
    <w:basedOn w:val="1"/>
    <w:uiPriority w:val="0"/>
    <w:pPr>
      <w:tabs>
        <w:tab w:val="center" w:pos="4536"/>
        <w:tab w:val="right" w:pos="9072"/>
      </w:tabs>
    </w:pPr>
  </w:style>
  <w:style w:type="paragraph" w:styleId="4">
    <w:name w:val="footnote text"/>
    <w:basedOn w:val="1"/>
    <w:uiPriority w:val="0"/>
    <w:rPr>
      <w:sz w:val="20"/>
      <w:szCs w:val="20"/>
    </w:rPr>
  </w:style>
  <w:style w:type="paragraph" w:styleId="5">
    <w:name w:val="header"/>
    <w:basedOn w:val="1"/>
    <w:next w:val="2"/>
    <w:uiPriority w:val="0"/>
    <w:pPr>
      <w:keepNext/>
      <w:spacing w:before="240" w:after="120"/>
    </w:pPr>
    <w:rPr>
      <w:rFonts w:ascii="Arial" w:hAnsi="Arial" w:eastAsia="MS Mincho" w:cs="Arial"/>
      <w:sz w:val="28"/>
      <w:szCs w:val="28"/>
    </w:rPr>
  </w:style>
  <w:style w:type="paragraph" w:styleId="6">
    <w:name w:val="Subtitle"/>
    <w:basedOn w:val="5"/>
    <w:next w:val="2"/>
    <w:qFormat/>
    <w:uiPriority w:val="0"/>
    <w:pPr>
      <w:jc w:val="center"/>
    </w:pPr>
    <w:rPr>
      <w:i/>
      <w:iCs/>
      <w:sz w:val="28"/>
      <w:szCs w:val="28"/>
    </w:rPr>
  </w:style>
  <w:style w:type="character" w:styleId="8">
    <w:name w:val="Hyperlink"/>
    <w:uiPriority w:val="0"/>
    <w:rPr>
      <w:color w:val="0000FF"/>
      <w:u w:val="single"/>
    </w:rPr>
  </w:style>
  <w:style w:type="paragraph" w:customStyle="1" w:styleId="10">
    <w:name w:val="Nagłówek1"/>
    <w:basedOn w:val="1"/>
    <w:next w:val="6"/>
    <w:uiPriority w:val="0"/>
    <w:pPr>
      <w:jc w:val="center"/>
    </w:pPr>
    <w:rPr>
      <w:b/>
      <w:bCs/>
    </w:rPr>
  </w:style>
  <w:style w:type="paragraph" w:customStyle="1" w:styleId="11">
    <w:name w:val="Standard"/>
    <w:uiPriority w:val="0"/>
    <w:pPr>
      <w:widowControl w:val="0"/>
      <w:suppressAutoHyphens/>
    </w:pPr>
    <w:rPr>
      <w:rFonts w:eastAsia="Arial" w:asciiTheme="minorHAnsi" w:hAnsiTheme="minorHAnsi" w:cstheme="minorBidi"/>
      <w:sz w:val="21"/>
      <w:szCs w:val="22"/>
      <w:lang w:val="pl-PL" w:eastAsia="zh-CN" w:bidi="ar-SA"/>
    </w:rPr>
  </w:style>
  <w:style w:type="paragraph" w:customStyle="1" w:styleId="12">
    <w:name w:val="Skrócony adres zwrotny"/>
    <w:basedOn w:val="1"/>
    <w:uiPriority w:val="0"/>
    <w:rPr>
      <w:szCs w:val="20"/>
    </w:rPr>
  </w:style>
  <w:style w:type="character" w:customStyle="1" w:styleId="13">
    <w:name w:val="Tekst treści_"/>
    <w:uiPriority w:val="0"/>
    <w:rPr>
      <w:rFonts w:ascii="Calibri" w:hAnsi="Calibri" w:eastAsia="Calibri" w:cs="Calibri"/>
      <w:sz w:val="21"/>
      <w:szCs w:val="21"/>
      <w:shd w:val="clear" w:color="auto" w:fill="FFFFFF"/>
    </w:rPr>
  </w:style>
  <w:style w:type="paragraph" w:customStyle="1" w:styleId="14">
    <w:name w:val="Tekst podstawowy wcięty 21"/>
    <w:basedOn w:val="1"/>
    <w:uiPriority w:val="0"/>
    <w:pPr>
      <w:tabs>
        <w:tab w:val="left" w:pos="1920"/>
      </w:tabs>
      <w:ind w:left="60" w:right="0" w:firstLine="0"/>
    </w:pPr>
  </w:style>
  <w:style w:type="paragraph" w:customStyle="1" w:styleId="15">
    <w:name w:val="Tekst podstawowy wcięty 31"/>
    <w:basedOn w:val="1"/>
    <w:uiPriority w:val="0"/>
    <w:pPr>
      <w:pBdr>
        <w:top w:val="none" w:color="000000" w:sz="0" w:space="0"/>
        <w:left w:val="none" w:color="000000" w:sz="0" w:space="0"/>
        <w:bottom w:val="single" w:color="000000" w:sz="4" w:space="31"/>
        <w:right w:val="none" w:color="000000" w:sz="0" w:space="0"/>
      </w:pBdr>
      <w:ind w:left="960" w:right="0" w:firstLine="0"/>
    </w:pPr>
  </w:style>
  <w:style w:type="paragraph" w:customStyle="1" w:styleId="16">
    <w:name w:val="Tekst komentarza2"/>
    <w:basedOn w:val="1"/>
    <w:uiPriority w:val="0"/>
    <w:rPr>
      <w:sz w:val="20"/>
      <w:szCs w:val="20"/>
    </w:rPr>
  </w:style>
  <w:style w:type="paragraph" w:customStyle="1" w:styleId="17">
    <w:name w:val="Tekst podstawowy 22"/>
    <w:basedOn w:val="1"/>
    <w:uiPriority w:val="0"/>
    <w:rPr>
      <w:sz w:val="22"/>
    </w:rPr>
  </w:style>
  <w:style w:type="paragraph" w:customStyle="1" w:styleId="18">
    <w:name w:val="_Style 13"/>
    <w:basedOn w:val="1"/>
    <w:qFormat/>
    <w:uiPriority w:val="0"/>
    <w:pPr>
      <w:suppressAutoHyphens w:val="0"/>
      <w:spacing w:before="0" w:after="200" w:line="276" w:lineRule="auto"/>
      <w:ind w:left="720" w:right="0" w:firstLine="0"/>
    </w:pPr>
    <w:rPr>
      <w:rFonts w:ascii="Calibri" w:hAnsi="Calibri" w:eastAsia="Calibri" w:cs="Times New Roman"/>
      <w:sz w:val="22"/>
      <w:szCs w:val="22"/>
    </w:rPr>
  </w:style>
  <w:style w:type="character" w:customStyle="1" w:styleId="19">
    <w:name w:val="Odwołanie przypisu dolnego1"/>
    <w:uiPriority w:val="0"/>
    <w:rPr>
      <w:vertAlign w:val="superscript"/>
    </w:rPr>
  </w:style>
  <w:style w:type="paragraph" w:customStyle="1" w:styleId="20">
    <w:name w:val="Indeks"/>
    <w:basedOn w:val="1"/>
    <w:uiPriority w:val="0"/>
    <w:pPr>
      <w:suppressLineNumbers/>
      <w:suppressAutoHyphens/>
    </w:pPr>
    <w:rPr>
      <w:rFonts w:cs="Tahoma"/>
    </w:rPr>
  </w:style>
  <w:style w:type="paragraph" w:customStyle="1" w:styleId="21">
    <w:name w:val="Tekst treści"/>
    <w:basedOn w:val="1"/>
    <w:uiPriority w:val="0"/>
    <w:pPr>
      <w:widowControl w:val="0"/>
      <w:shd w:val="clear" w:color="auto" w:fill="FFFFFF"/>
      <w:suppressAutoHyphens w:val="0"/>
      <w:spacing w:line="307" w:lineRule="exact"/>
      <w:ind w:left="0" w:right="0" w:hanging="360"/>
    </w:pPr>
    <w:rPr>
      <w:rFonts w:ascii="Calibri" w:hAnsi="Calibri" w:eastAsia="Calibri" w:cs="Calibri"/>
      <w:sz w:val="21"/>
      <w:szCs w:val="21"/>
    </w:rPr>
  </w:style>
  <w:style w:type="character" w:customStyle="1" w:styleId="22">
    <w:name w:val="Znaki przypisów dolnych"/>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12</Characters>
  <Lines>0</Lines>
  <Paragraphs>0</Paragraphs>
  <ScaleCrop>false</ScaleCrop>
  <LinksUpToDate>false</LinksUpToDate>
  <CharactersWithSpaces>12</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2022-05-17T15:27:00Z</dcterms:created>
  <dc:creator>Klaudia Mańka</dc:creator>
  <cp:lastModifiedBy>Klaudia Mańka</cp:lastModifiedBy>
  <dcterms:modified xsi:type="dcterms:W3CDTF">2022-07-21T12:17:15Z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